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503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7" w:lineRule="auto"/>
        <w:ind w:left="0" w:right="1658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30" w:lineRule="auto"/>
        <w:ind w:left="0" w:right="0" w:firstLine="0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2162175" cy="323850"/>
            <wp:effectExtent b="0" l="0" r="0" t="0"/>
            <wp:docPr id="55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104032" cy="1055235"/>
            <wp:effectExtent b="0" l="0" r="0" t="0"/>
            <wp:docPr id="556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032" cy="1055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80239" cy="687788"/>
            <wp:effectExtent b="0" l="0" r="0" t="0"/>
            <wp:docPr id="55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0239" cy="68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68" w:lineRule="auto"/>
        <w:ind w:left="0" w:right="1745" w:firstLine="0"/>
        <w:jc w:val="righ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FORMULAIRE DE CANDIDATURE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14" w:lineRule="auto"/>
        <w:ind w:left="2417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 VUE DE L’OBTENTION D’UNE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5" w:line="485.99999999999994" w:lineRule="auto"/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2120"/>
        </w:tabs>
        <w:spacing w:after="213" w:lineRule="auto"/>
        <w:ind w:left="-15" w:righ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Renseignements Personnels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 w:right="0" w:firstLine="0"/>
        <w:rPr/>
      </w:pPr>
      <w:r w:rsidDel="00000000" w:rsidR="00000000" w:rsidRPr="00000000">
        <w:rPr>
          <w:rtl w:val="0"/>
        </w:rPr>
        <w:t xml:space="preserve">Nom :</w:t>
      </w:r>
    </w:p>
    <w:p w:rsidR="00000000" w:rsidDel="00000000" w:rsidP="00000000" w:rsidRDefault="00000000" w:rsidRPr="00000000" w14:paraId="0000000A">
      <w:pPr>
        <w:ind w:left="-5" w:right="0" w:firstLine="0"/>
        <w:rPr/>
      </w:pPr>
      <w:r w:rsidDel="00000000" w:rsidR="00000000" w:rsidRPr="00000000">
        <w:rPr>
          <w:rtl w:val="0"/>
        </w:rPr>
        <w:t xml:space="preserve">Prénom : </w:t>
      </w:r>
    </w:p>
    <w:p w:rsidR="00000000" w:rsidDel="00000000" w:rsidP="00000000" w:rsidRDefault="00000000" w:rsidRPr="00000000" w14:paraId="0000000B">
      <w:pPr>
        <w:ind w:left="-5" w:right="0" w:firstLine="0"/>
        <w:rPr/>
      </w:pPr>
      <w:r w:rsidDel="00000000" w:rsidR="00000000" w:rsidRPr="00000000">
        <w:rPr>
          <w:rtl w:val="0"/>
        </w:rPr>
        <w:t xml:space="preserve">Lieu et date de naissance : </w:t>
      </w:r>
    </w:p>
    <w:p w:rsidR="00000000" w:rsidDel="00000000" w:rsidP="00000000" w:rsidRDefault="00000000" w:rsidRPr="00000000" w14:paraId="0000000C">
      <w:pPr>
        <w:ind w:left="-5" w:right="0" w:firstLine="0"/>
        <w:rPr/>
      </w:pPr>
      <w:r w:rsidDel="00000000" w:rsidR="00000000" w:rsidRPr="00000000">
        <w:rPr>
          <w:rtl w:val="0"/>
        </w:rPr>
        <w:t xml:space="preserve">Statut :  </w:t>
      </w:r>
    </w:p>
    <w:p w:rsidR="00000000" w:rsidDel="00000000" w:rsidP="00000000" w:rsidRDefault="00000000" w:rsidRPr="00000000" w14:paraId="0000000D">
      <w:pPr>
        <w:spacing w:after="0" w:line="489.00000000000006" w:lineRule="auto"/>
        <w:ind w:left="-5" w:right="7223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Célibataire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Marié(e)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Veuf(ve)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Divorcé(e)  </w:t>
      </w:r>
    </w:p>
    <w:p w:rsidR="00000000" w:rsidDel="00000000" w:rsidP="00000000" w:rsidRDefault="00000000" w:rsidRPr="00000000" w14:paraId="0000000E">
      <w:pPr>
        <w:ind w:left="-5" w:right="0" w:firstLine="0"/>
        <w:rPr/>
      </w:pPr>
      <w:r w:rsidDel="00000000" w:rsidR="00000000" w:rsidRPr="00000000">
        <w:rPr>
          <w:rtl w:val="0"/>
        </w:rPr>
        <w:t xml:space="preserve">Nombres d’enfants : </w:t>
      </w:r>
    </w:p>
    <w:p w:rsidR="00000000" w:rsidDel="00000000" w:rsidP="00000000" w:rsidRDefault="00000000" w:rsidRPr="00000000" w14:paraId="0000000F">
      <w:pPr>
        <w:ind w:left="-5" w:right="0" w:firstLine="0"/>
        <w:rPr/>
      </w:pPr>
      <w:r w:rsidDel="00000000" w:rsidR="00000000" w:rsidRPr="00000000">
        <w:rPr>
          <w:rtl w:val="0"/>
        </w:rPr>
        <w:t xml:space="preserve">Domicile permanent : </w:t>
      </w:r>
    </w:p>
    <w:p w:rsidR="00000000" w:rsidDel="00000000" w:rsidP="00000000" w:rsidRDefault="00000000" w:rsidRPr="00000000" w14:paraId="00000010">
      <w:pPr>
        <w:ind w:left="-5" w:right="0" w:firstLine="0"/>
        <w:rPr/>
      </w:pPr>
      <w:r w:rsidDel="00000000" w:rsidR="00000000" w:rsidRPr="00000000">
        <w:rPr>
          <w:rtl w:val="0"/>
        </w:rPr>
        <w:t xml:space="preserve">Numéro de téléphone :  </w:t>
      </w:r>
    </w:p>
    <w:p w:rsidR="00000000" w:rsidDel="00000000" w:rsidP="00000000" w:rsidRDefault="00000000" w:rsidRPr="00000000" w14:paraId="00000011">
      <w:pPr>
        <w:ind w:left="-5" w:right="0" w:firstLine="0"/>
        <w:rPr/>
      </w:pPr>
      <w:r w:rsidDel="00000000" w:rsidR="00000000" w:rsidRPr="00000000">
        <w:rPr>
          <w:rtl w:val="0"/>
        </w:rPr>
        <w:t xml:space="preserve">Adresse électronique : </w:t>
      </w:r>
    </w:p>
    <w:p w:rsidR="00000000" w:rsidDel="00000000" w:rsidP="00000000" w:rsidRDefault="00000000" w:rsidRPr="00000000" w14:paraId="00000012">
      <w:pPr>
        <w:ind w:left="-5" w:right="0" w:firstLine="0"/>
        <w:rPr/>
      </w:pPr>
      <w:r w:rsidDel="00000000" w:rsidR="00000000" w:rsidRPr="00000000">
        <w:rPr>
          <w:rtl w:val="0"/>
        </w:rPr>
        <w:t xml:space="preserve">Fonction actuelle/depuis : </w:t>
      </w:r>
    </w:p>
    <w:p w:rsidR="00000000" w:rsidDel="00000000" w:rsidP="00000000" w:rsidRDefault="00000000" w:rsidRPr="00000000" w14:paraId="00000013">
      <w:pPr>
        <w:ind w:left="-5" w:right="0" w:firstLine="0"/>
        <w:rPr/>
      </w:pPr>
      <w:r w:rsidDel="00000000" w:rsidR="00000000" w:rsidRPr="00000000">
        <w:rPr>
          <w:rtl w:val="0"/>
        </w:rPr>
        <w:t xml:space="preserve">Nom et coordonnées d’une personne de contact en cas d’urgence :  </w:t>
      </w:r>
    </w:p>
    <w:p w:rsidR="00000000" w:rsidDel="00000000" w:rsidP="00000000" w:rsidRDefault="00000000" w:rsidRPr="00000000" w14:paraId="00000014">
      <w:pPr>
        <w:ind w:left="-5" w:right="0" w:firstLine="0"/>
        <w:rPr/>
      </w:pPr>
      <w:r w:rsidDel="00000000" w:rsidR="00000000" w:rsidRPr="00000000">
        <w:rPr>
          <w:rtl w:val="0"/>
        </w:rPr>
        <w:t xml:space="preserve">Téléphone de la personne contact : </w:t>
      </w:r>
    </w:p>
    <w:p w:rsidR="00000000" w:rsidDel="00000000" w:rsidP="00000000" w:rsidRDefault="00000000" w:rsidRPr="00000000" w14:paraId="00000015">
      <w:pPr>
        <w:spacing w:after="0" w:lineRule="auto"/>
        <w:ind w:left="0" w:righ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           Études </w:t>
      </w:r>
    </w:p>
    <w:p w:rsidR="00000000" w:rsidDel="00000000" w:rsidP="00000000" w:rsidRDefault="00000000" w:rsidRPr="00000000" w14:paraId="00000017">
      <w:pPr>
        <w:spacing w:after="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986.0" w:type="dxa"/>
        <w:tblLayout w:type="fixed"/>
        <w:tblLook w:val="0400"/>
      </w:tblPr>
      <w:tblGrid>
        <w:gridCol w:w="2055"/>
        <w:gridCol w:w="1470"/>
        <w:gridCol w:w="2205"/>
        <w:gridCol w:w="1230"/>
        <w:gridCol w:w="1245"/>
        <w:gridCol w:w="1665"/>
        <w:gridCol w:w="1185"/>
        <w:tblGridChange w:id="0">
          <w:tblGrid>
            <w:gridCol w:w="2055"/>
            <w:gridCol w:w="1470"/>
            <w:gridCol w:w="2205"/>
            <w:gridCol w:w="1230"/>
            <w:gridCol w:w="1245"/>
            <w:gridCol w:w="1665"/>
            <w:gridCol w:w="1185"/>
          </w:tblGrid>
        </w:tblGridChange>
      </w:tblGrid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5" w:righ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28" w:lineRule="auto"/>
              <w:ind w:left="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 de l’établissement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8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Lieu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/ à </w:t>
            </w:r>
          </w:p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8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Diplôme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80"/>
                <w:tab w:val="center" w:leader="none" w:pos="616"/>
              </w:tabs>
              <w:spacing w:after="0" w:lineRule="auto"/>
              <w:ind w:left="60" w:right="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Mentions 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84" w:lineRule="auto"/>
              <w:ind w:left="4" w:right="0" w:hanging="2"/>
              <w:rPr/>
            </w:pPr>
            <w:r w:rsidDel="00000000" w:rsidR="00000000" w:rsidRPr="00000000">
              <w:rPr>
                <w:rtl w:val="0"/>
              </w:rPr>
              <w:t xml:space="preserve">Etudes supérieures ou universitaires </w:t>
            </w:r>
          </w:p>
          <w:p w:rsidR="00000000" w:rsidDel="00000000" w:rsidP="00000000" w:rsidRDefault="00000000" w:rsidRPr="00000000" w14:paraId="00000025">
            <w:pPr>
              <w:spacing w:after="246" w:lineRule="auto"/>
              <w:ind w:left="2" w:righ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84" w:lineRule="auto"/>
              <w:ind w:left="4" w:right="0" w:hanging="2"/>
              <w:rPr/>
            </w:pPr>
            <w:r w:rsidDel="00000000" w:rsidR="00000000" w:rsidRPr="00000000">
              <w:rPr>
                <w:rtl w:val="0"/>
              </w:rPr>
              <w:t xml:space="preserve">Autres (ex: formations continues, bourses, séjours linguistiques,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84" w:lineRule="auto"/>
              <w:ind w:left="4" w:righ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6" w:lineRule="auto"/>
              <w:ind w:left="2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Niveau en langue française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213" w:lineRule="auto"/>
        <w:ind w:left="766" w:right="0" w:hanging="766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Motivation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5" w:right="0" w:firstLine="0"/>
        <w:rPr/>
      </w:pPr>
      <w:r w:rsidDel="00000000" w:rsidR="00000000" w:rsidRPr="00000000">
        <w:rPr>
          <w:rtl w:val="0"/>
        </w:rPr>
        <w:t xml:space="preserve">    Qu’attendez-vous de la formation ? :  </w:t>
      </w:r>
    </w:p>
    <w:p w:rsidR="00000000" w:rsidDel="00000000" w:rsidP="00000000" w:rsidRDefault="00000000" w:rsidRPr="00000000" w14:paraId="00000047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30" w:lineRule="auto"/>
        <w:ind w:left="0" w:right="0" w:firstLine="0"/>
        <w:rPr>
          <w:i w:val="1"/>
        </w:rPr>
      </w:pPr>
      <w:r w:rsidDel="00000000" w:rsidR="00000000" w:rsidRPr="00000000">
        <w:rPr>
          <w:rtl w:val="0"/>
        </w:rPr>
        <w:t xml:space="preserve">Quels sont les modules que vous souhaiteriez suivre ? </w:t>
      </w:r>
      <w:r w:rsidDel="00000000" w:rsidR="00000000" w:rsidRPr="00000000">
        <w:rPr>
          <w:i w:val="1"/>
          <w:rtl w:val="0"/>
        </w:rPr>
        <w:t xml:space="preserve">Cochez la case correspondante en fonction du moment de la journée et de votre numéro de voeu.</w:t>
      </w:r>
    </w:p>
    <w:p w:rsidR="00000000" w:rsidDel="00000000" w:rsidP="00000000" w:rsidRDefault="00000000" w:rsidRPr="00000000" w14:paraId="00000052">
      <w:pPr>
        <w:spacing w:after="230" w:lineRule="auto"/>
        <w:ind w:left="0" w:right="0" w:firstLine="0"/>
        <w:rPr>
          <w:b w:val="1"/>
          <w:color w:val="21212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Le matin - première partie (8h30 - 10h10)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104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12121"/>
          <w:rtl w:val="0"/>
        </w:rPr>
        <w:t xml:space="preserve">- </w:t>
      </w:r>
      <w:hyperlink r:id="rId11">
        <w:r w:rsidDel="00000000" w:rsidR="00000000" w:rsidRPr="00000000">
          <w:rPr>
            <w:color w:val="0057a3"/>
            <w:u w:val="single"/>
            <w:rtl w:val="0"/>
          </w:rPr>
          <w:t xml:space="preserve">Examiner et corriger les épreuves du DELF-DALF : habilitation (1/2)</w:t>
        </w:r>
      </w:hyperlink>
      <w:r w:rsidDel="00000000" w:rsidR="00000000" w:rsidRPr="00000000">
        <w:rPr>
          <w:color w:val="212121"/>
          <w:rtl w:val="0"/>
        </w:rPr>
        <w:t xml:space="preserve"> - 8h30-10h10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105</w:t>
      </w:r>
      <w:r w:rsidDel="00000000" w:rsidR="00000000" w:rsidRPr="00000000">
        <w:rPr>
          <w:color w:val="212121"/>
          <w:rtl w:val="0"/>
        </w:rPr>
        <w:t xml:space="preserve"> - </w:t>
      </w:r>
      <w:hyperlink r:id="rId12">
        <w:r w:rsidDel="00000000" w:rsidR="00000000" w:rsidRPr="00000000">
          <w:rPr>
            <w:color w:val="0057a3"/>
            <w:u w:val="single"/>
            <w:rtl w:val="0"/>
          </w:rPr>
          <w:t xml:space="preserve">Enseigner le Français sur objectifs spécifiques (FOS) (1/2)</w:t>
        </w:r>
      </w:hyperlink>
      <w:r w:rsidDel="00000000" w:rsidR="00000000" w:rsidRPr="00000000">
        <w:rPr>
          <w:color w:val="212121"/>
          <w:rtl w:val="0"/>
        </w:rPr>
        <w:t xml:space="preserve"> - 8h30-10h10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109</w:t>
      </w:r>
      <w:r w:rsidDel="00000000" w:rsidR="00000000" w:rsidRPr="00000000">
        <w:rPr>
          <w:color w:val="212121"/>
          <w:rtl w:val="0"/>
        </w:rPr>
        <w:t xml:space="preserve"> - </w:t>
      </w:r>
      <w:hyperlink r:id="rId13">
        <w:r w:rsidDel="00000000" w:rsidR="00000000" w:rsidRPr="00000000">
          <w:rPr>
            <w:color w:val="0057a3"/>
            <w:u w:val="single"/>
            <w:rtl w:val="0"/>
          </w:rPr>
          <w:t xml:space="preserve">Intégrer la gamification en classe de FLE</w:t>
        </w:r>
      </w:hyperlink>
      <w:r w:rsidDel="00000000" w:rsidR="00000000" w:rsidRPr="00000000">
        <w:rPr>
          <w:color w:val="212121"/>
          <w:rtl w:val="0"/>
        </w:rPr>
        <w:t xml:space="preserve"> - 9h-10h40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110</w:t>
      </w:r>
      <w:r w:rsidDel="00000000" w:rsidR="00000000" w:rsidRPr="00000000">
        <w:rPr>
          <w:color w:val="212121"/>
          <w:rtl w:val="0"/>
        </w:rPr>
        <w:t xml:space="preserve"> - </w:t>
      </w:r>
      <w:hyperlink r:id="rId14">
        <w:r w:rsidDel="00000000" w:rsidR="00000000" w:rsidRPr="00000000">
          <w:rPr>
            <w:color w:val="0057a3"/>
            <w:u w:val="single"/>
            <w:rtl w:val="0"/>
          </w:rPr>
          <w:t xml:space="preserve">Exploiter la littérature jeunesse en classe de FLE pour les enfants</w:t>
        </w:r>
      </w:hyperlink>
      <w:r w:rsidDel="00000000" w:rsidR="00000000" w:rsidRPr="00000000">
        <w:rPr>
          <w:color w:val="212121"/>
          <w:rtl w:val="0"/>
        </w:rPr>
        <w:t xml:space="preserve"> - 9h-10h40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111</w:t>
      </w:r>
      <w:r w:rsidDel="00000000" w:rsidR="00000000" w:rsidRPr="00000000">
        <w:rPr>
          <w:color w:val="212121"/>
          <w:rtl w:val="0"/>
        </w:rPr>
        <w:t xml:space="preserve"> - </w:t>
      </w:r>
      <w:hyperlink r:id="rId15">
        <w:r w:rsidDel="00000000" w:rsidR="00000000" w:rsidRPr="00000000">
          <w:rPr>
            <w:color w:val="0057a3"/>
            <w:u w:val="single"/>
            <w:rtl w:val="0"/>
          </w:rPr>
          <w:t xml:space="preserve">Exploiter les arts visuels en classe pour adolescents et adultes</w:t>
        </w:r>
      </w:hyperlink>
      <w:r w:rsidDel="00000000" w:rsidR="00000000" w:rsidRPr="00000000">
        <w:rPr>
          <w:color w:val="212121"/>
          <w:rtl w:val="0"/>
        </w:rPr>
        <w:t xml:space="preserve"> - 9h-10h40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112</w:t>
      </w:r>
      <w:r w:rsidDel="00000000" w:rsidR="00000000" w:rsidRPr="00000000">
        <w:rPr>
          <w:color w:val="212121"/>
          <w:rtl w:val="0"/>
        </w:rPr>
        <w:t xml:space="preserve"> - </w:t>
      </w:r>
      <w:hyperlink r:id="rId16">
        <w:r w:rsidDel="00000000" w:rsidR="00000000" w:rsidRPr="00000000">
          <w:rPr>
            <w:color w:val="0057a3"/>
            <w:u w:val="single"/>
            <w:rtl w:val="0"/>
          </w:rPr>
          <w:t xml:space="preserve">Sélectionner et animer des activités de phonétique</w:t>
        </w:r>
      </w:hyperlink>
      <w:r w:rsidDel="00000000" w:rsidR="00000000" w:rsidRPr="00000000">
        <w:rPr>
          <w:color w:val="212121"/>
          <w:rtl w:val="0"/>
        </w:rPr>
        <w:t xml:space="preserve"> - 09h-10h40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113</w:t>
      </w:r>
      <w:r w:rsidDel="00000000" w:rsidR="00000000" w:rsidRPr="00000000">
        <w:rPr>
          <w:color w:val="212121"/>
          <w:rtl w:val="0"/>
        </w:rPr>
        <w:t xml:space="preserve"> - </w:t>
      </w:r>
      <w:hyperlink r:id="rId17">
        <w:r w:rsidDel="00000000" w:rsidR="00000000" w:rsidRPr="00000000">
          <w:rPr>
            <w:color w:val="0057a3"/>
            <w:u w:val="single"/>
            <w:rtl w:val="0"/>
          </w:rPr>
          <w:t xml:space="preserve">Intégrer le numérique dans les pratiques de classe</w:t>
        </w:r>
      </w:hyperlink>
      <w:r w:rsidDel="00000000" w:rsidR="00000000" w:rsidRPr="00000000">
        <w:rPr>
          <w:color w:val="212121"/>
          <w:rtl w:val="0"/>
        </w:rPr>
        <w:t xml:space="preserve"> - 9h-10h40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76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114 </w:t>
      </w:r>
      <w:r w:rsidDel="00000000" w:rsidR="00000000" w:rsidRPr="00000000">
        <w:rPr>
          <w:color w:val="212121"/>
          <w:rtl w:val="0"/>
        </w:rPr>
        <w:t xml:space="preserve">- </w:t>
      </w:r>
      <w:hyperlink r:id="rId18">
        <w:r w:rsidDel="00000000" w:rsidR="00000000" w:rsidRPr="00000000">
          <w:rPr>
            <w:color w:val="0057a3"/>
            <w:u w:val="single"/>
            <w:rtl w:val="0"/>
          </w:rPr>
          <w:t xml:space="preserve">Construire une unité didactique à partir d'un document authentique</w:t>
        </w:r>
      </w:hyperlink>
      <w:r w:rsidDel="00000000" w:rsidR="00000000" w:rsidRPr="00000000">
        <w:rPr>
          <w:color w:val="212121"/>
          <w:rtl w:val="0"/>
        </w:rPr>
        <w:t xml:space="preserve">  - 9h-10h40</w:t>
      </w:r>
    </w:p>
    <w:p w:rsidR="00000000" w:rsidDel="00000000" w:rsidP="00000000" w:rsidRDefault="00000000" w:rsidRPr="00000000" w14:paraId="0000005B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1 : ▢ 104        ▢  105           ▢  109       ▢  110       ▢ 111       ▢ 112    ▢ 113     ▢ 114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Voeu 2 :  ▢ 104         ▢  105           ▢  109       ▢  110       ▢ 111       ▢ 112    ▢ 113     ▢ 114</w:t>
      </w:r>
    </w:p>
    <w:p w:rsidR="00000000" w:rsidDel="00000000" w:rsidP="00000000" w:rsidRDefault="00000000" w:rsidRPr="00000000" w14:paraId="0000005D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Voeu 3 : ▢ 104         ▢  105           ▢  109       ▢  110       ▢ 111       ▢ 112    ▢ 113     ▢ 114</w:t>
      </w:r>
    </w:p>
    <w:p w:rsidR="00000000" w:rsidDel="00000000" w:rsidP="00000000" w:rsidRDefault="00000000" w:rsidRPr="00000000" w14:paraId="0000005E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27" w:lineRule="auto"/>
        <w:ind w:left="0" w:right="0" w:firstLine="0"/>
        <w:rPr>
          <w:rFonts w:ascii="Arial" w:cs="Arial" w:eastAsia="Arial" w:hAnsi="Arial"/>
          <w:b w:val="1"/>
          <w:color w:val="212121"/>
          <w:sz w:val="27"/>
          <w:szCs w:val="27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 matin - deuxième partie (10h30 - 12h10)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204</w:t>
      </w:r>
      <w:r w:rsidDel="00000000" w:rsidR="00000000" w:rsidRPr="00000000">
        <w:rPr>
          <w:b w:val="1"/>
          <w:color w:val="212121"/>
          <w:vertAlign w:val="superscript"/>
        </w:rPr>
        <w:footnoteReference w:customMarkFollows="0" w:id="1"/>
      </w:r>
      <w:r w:rsidDel="00000000" w:rsidR="00000000" w:rsidRPr="00000000">
        <w:rPr>
          <w:color w:val="212121"/>
          <w:rtl w:val="0"/>
        </w:rPr>
        <w:t xml:space="preserve"> - </w:t>
      </w:r>
      <w:hyperlink r:id="rId19">
        <w:r w:rsidDel="00000000" w:rsidR="00000000" w:rsidRPr="00000000">
          <w:rPr>
            <w:color w:val="0057a3"/>
            <w:u w:val="single"/>
            <w:rtl w:val="0"/>
          </w:rPr>
          <w:t xml:space="preserve">Examiner et corriger les épreuves du DELF-DALF : habilitation (2/2)</w:t>
        </w:r>
      </w:hyperlink>
      <w:r w:rsidDel="00000000" w:rsidR="00000000" w:rsidRPr="00000000">
        <w:rPr>
          <w:color w:val="212121"/>
          <w:rtl w:val="0"/>
        </w:rPr>
        <w:t xml:space="preserve"> - 10h30-12h10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205</w:t>
      </w:r>
      <w:r w:rsidDel="00000000" w:rsidR="00000000" w:rsidRPr="00000000">
        <w:rPr>
          <w:color w:val="212121"/>
          <w:rtl w:val="0"/>
        </w:rPr>
        <w:t xml:space="preserve"> - </w:t>
      </w:r>
      <w:hyperlink r:id="rId20">
        <w:r w:rsidDel="00000000" w:rsidR="00000000" w:rsidRPr="00000000">
          <w:rPr>
            <w:color w:val="0057a3"/>
            <w:u w:val="single"/>
            <w:rtl w:val="0"/>
          </w:rPr>
          <w:t xml:space="preserve">Enseigner le Français sur objectifs spécifiques (FOS) (2/2)</w:t>
        </w:r>
      </w:hyperlink>
      <w:r w:rsidDel="00000000" w:rsidR="00000000" w:rsidRPr="00000000">
        <w:rPr>
          <w:color w:val="212121"/>
          <w:rtl w:val="0"/>
        </w:rPr>
        <w:t xml:space="preserve"> - 10h30-12h10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209</w:t>
      </w:r>
      <w:r w:rsidDel="00000000" w:rsidR="00000000" w:rsidRPr="00000000">
        <w:rPr>
          <w:color w:val="212121"/>
          <w:rtl w:val="0"/>
        </w:rPr>
        <w:t xml:space="preserve"> - </w:t>
      </w:r>
      <w:hyperlink r:id="rId21">
        <w:r w:rsidDel="00000000" w:rsidR="00000000" w:rsidRPr="00000000">
          <w:rPr>
            <w:color w:val="0057a3"/>
            <w:u w:val="single"/>
            <w:rtl w:val="0"/>
          </w:rPr>
          <w:t xml:space="preserve">Apprendre et enseigner avec TV5MONDE : devenir enseignant labellisé</w:t>
        </w:r>
      </w:hyperlink>
      <w:r w:rsidDel="00000000" w:rsidR="00000000" w:rsidRPr="00000000">
        <w:rPr>
          <w:color w:val="212121"/>
          <w:rtl w:val="0"/>
        </w:rPr>
        <w:t xml:space="preserve"> - 11h-12h40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210</w:t>
      </w:r>
      <w:r w:rsidDel="00000000" w:rsidR="00000000" w:rsidRPr="00000000">
        <w:rPr>
          <w:color w:val="212121"/>
          <w:rtl w:val="0"/>
        </w:rPr>
        <w:t xml:space="preserve"> - </w:t>
      </w:r>
      <w:hyperlink r:id="rId22">
        <w:r w:rsidDel="00000000" w:rsidR="00000000" w:rsidRPr="00000000">
          <w:rPr>
            <w:color w:val="0057a3"/>
            <w:u w:val="single"/>
            <w:rtl w:val="0"/>
          </w:rPr>
          <w:t xml:space="preserve">Enseigner la grammaire dans une perspective actionnelle</w:t>
        </w:r>
      </w:hyperlink>
      <w:r w:rsidDel="00000000" w:rsidR="00000000" w:rsidRPr="00000000">
        <w:rPr>
          <w:color w:val="212121"/>
          <w:rtl w:val="0"/>
        </w:rPr>
        <w:t xml:space="preserve"> - 11h-12h40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211</w:t>
      </w:r>
      <w:r w:rsidDel="00000000" w:rsidR="00000000" w:rsidRPr="00000000">
        <w:rPr>
          <w:color w:val="212121"/>
          <w:rtl w:val="0"/>
        </w:rPr>
        <w:t xml:space="preserve"> - </w:t>
      </w:r>
      <w:hyperlink r:id="rId23">
        <w:r w:rsidDel="00000000" w:rsidR="00000000" w:rsidRPr="00000000">
          <w:rPr>
            <w:color w:val="0057a3"/>
            <w:u w:val="single"/>
            <w:rtl w:val="0"/>
          </w:rPr>
          <w:t xml:space="preserve">Animer des activités orales en classe de FLE</w:t>
        </w:r>
      </w:hyperlink>
      <w:r w:rsidDel="00000000" w:rsidR="00000000" w:rsidRPr="00000000">
        <w:rPr>
          <w:color w:val="212121"/>
          <w:rtl w:val="0"/>
        </w:rPr>
        <w:t xml:space="preserve">  - 11h-12h40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212</w:t>
      </w:r>
      <w:r w:rsidDel="00000000" w:rsidR="00000000" w:rsidRPr="00000000">
        <w:rPr>
          <w:color w:val="212121"/>
          <w:rtl w:val="0"/>
        </w:rPr>
        <w:t xml:space="preserve"> - </w:t>
      </w:r>
      <w:hyperlink r:id="rId24">
        <w:r w:rsidDel="00000000" w:rsidR="00000000" w:rsidRPr="00000000">
          <w:rPr>
            <w:color w:val="0057a3"/>
            <w:u w:val="single"/>
            <w:rtl w:val="0"/>
          </w:rPr>
          <w:t xml:space="preserve">Élaborer des séquences pour enseigner le FLE à des enfants</w:t>
        </w:r>
      </w:hyperlink>
      <w:r w:rsidDel="00000000" w:rsidR="00000000" w:rsidRPr="00000000">
        <w:rPr>
          <w:color w:val="212121"/>
          <w:rtl w:val="0"/>
        </w:rPr>
        <w:t xml:space="preserve">- 11h-12h40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213</w:t>
      </w:r>
      <w:r w:rsidDel="00000000" w:rsidR="00000000" w:rsidRPr="00000000">
        <w:rPr>
          <w:color w:val="212121"/>
          <w:rtl w:val="0"/>
        </w:rPr>
        <w:t xml:space="preserve"> - </w:t>
      </w:r>
      <w:hyperlink r:id="rId25">
        <w:r w:rsidDel="00000000" w:rsidR="00000000" w:rsidRPr="00000000">
          <w:rPr>
            <w:color w:val="0057a3"/>
            <w:u w:val="single"/>
            <w:rtl w:val="0"/>
          </w:rPr>
          <w:t xml:space="preserve">Identifier les principes pour encadrer une équipe pédagogique</w:t>
        </w:r>
      </w:hyperlink>
      <w:r w:rsidDel="00000000" w:rsidR="00000000" w:rsidRPr="00000000">
        <w:rPr>
          <w:color w:val="212121"/>
          <w:rtl w:val="0"/>
        </w:rPr>
        <w:t xml:space="preserve">- 11h-12h40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76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214</w:t>
      </w:r>
      <w:r w:rsidDel="00000000" w:rsidR="00000000" w:rsidRPr="00000000">
        <w:rPr>
          <w:color w:val="212121"/>
          <w:rtl w:val="0"/>
        </w:rPr>
        <w:t xml:space="preserve"> - </w:t>
      </w:r>
      <w:hyperlink r:id="rId26">
        <w:r w:rsidDel="00000000" w:rsidR="00000000" w:rsidRPr="00000000">
          <w:rPr>
            <w:color w:val="0057a3"/>
            <w:u w:val="single"/>
            <w:rtl w:val="0"/>
          </w:rPr>
          <w:t xml:space="preserve">Inverser la classe de FLE avec le numérique</w:t>
        </w:r>
      </w:hyperlink>
      <w:r w:rsidDel="00000000" w:rsidR="00000000" w:rsidRPr="00000000">
        <w:rPr>
          <w:color w:val="212121"/>
          <w:rtl w:val="0"/>
        </w:rPr>
        <w:t xml:space="preserve"> - 11h-12h40</w:t>
      </w:r>
    </w:p>
    <w:p w:rsidR="00000000" w:rsidDel="00000000" w:rsidP="00000000" w:rsidRDefault="00000000" w:rsidRPr="00000000" w14:paraId="00000068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Voeu 1 : ▢ 204        ▢  205        ▢  209       ▢  210       ▢ 211       ▢ 212    ▢ 213     ▢ 214</w:t>
      </w:r>
    </w:p>
    <w:p w:rsidR="00000000" w:rsidDel="00000000" w:rsidP="00000000" w:rsidRDefault="00000000" w:rsidRPr="00000000" w14:paraId="0000006A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2 :  ▢ 204        ▢  205       ▢  209       ▢  210       ▢ 211       ▢ 212    ▢ 213     ▢ 214</w:t>
      </w:r>
    </w:p>
    <w:p w:rsidR="00000000" w:rsidDel="00000000" w:rsidP="00000000" w:rsidRDefault="00000000" w:rsidRPr="00000000" w14:paraId="0000006B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3 : ▢ 204        ▢  205       ▢  209       ▢  210       ▢ 211       ▢ 212    ▢ 213     ▢ 214</w:t>
      </w:r>
    </w:p>
    <w:p w:rsidR="00000000" w:rsidDel="00000000" w:rsidP="00000000" w:rsidRDefault="00000000" w:rsidRPr="00000000" w14:paraId="0000006C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3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Après-midi - première partie (13h30-15h20)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304</w:t>
      </w:r>
      <w:r w:rsidDel="00000000" w:rsidR="00000000" w:rsidRPr="00000000">
        <w:rPr>
          <w:b w:val="1"/>
          <w:color w:val="212121"/>
          <w:vertAlign w:val="superscript"/>
        </w:rPr>
        <w:footnoteReference w:customMarkFollows="0" w:id="2"/>
      </w:r>
      <w:r w:rsidDel="00000000" w:rsidR="00000000" w:rsidRPr="00000000">
        <w:rPr>
          <w:color w:val="212121"/>
          <w:rtl w:val="0"/>
        </w:rPr>
        <w:t xml:space="preserve"> - </w:t>
      </w:r>
      <w:hyperlink r:id="rId27">
        <w:r w:rsidDel="00000000" w:rsidR="00000000" w:rsidRPr="00000000">
          <w:rPr>
            <w:color w:val="0057a3"/>
            <w:u w:val="single"/>
            <w:rtl w:val="0"/>
          </w:rPr>
          <w:t xml:space="preserve">Examiner et corriger les épreuves du DELF-DALF : habilitation</w:t>
        </w:r>
      </w:hyperlink>
      <w:r w:rsidDel="00000000" w:rsidR="00000000" w:rsidRPr="00000000">
        <w:rPr>
          <w:color w:val="212121"/>
          <w:rtl w:val="0"/>
        </w:rPr>
        <w:t xml:space="preserve">(1/2)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305</w:t>
      </w:r>
      <w:r w:rsidDel="00000000" w:rsidR="00000000" w:rsidRPr="00000000">
        <w:rPr>
          <w:color w:val="212121"/>
          <w:rtl w:val="0"/>
        </w:rPr>
        <w:t xml:space="preserve"> - </w:t>
      </w:r>
      <w:hyperlink r:id="rId28">
        <w:r w:rsidDel="00000000" w:rsidR="00000000" w:rsidRPr="00000000">
          <w:rPr>
            <w:color w:val="0057a3"/>
            <w:u w:val="single"/>
            <w:rtl w:val="0"/>
          </w:rPr>
          <w:t xml:space="preserve">Enseigner le français sur objectifs spécifiques, méthodologie du FOU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306</w:t>
      </w:r>
      <w:r w:rsidDel="00000000" w:rsidR="00000000" w:rsidRPr="00000000">
        <w:rPr>
          <w:color w:val="212121"/>
          <w:rtl w:val="0"/>
        </w:rPr>
        <w:t xml:space="preserve"> - </w:t>
      </w:r>
      <w:hyperlink r:id="rId29">
        <w:r w:rsidDel="00000000" w:rsidR="00000000" w:rsidRPr="00000000">
          <w:rPr>
            <w:color w:val="0057a3"/>
            <w:u w:val="single"/>
            <w:rtl w:val="0"/>
          </w:rPr>
          <w:t xml:space="preserve">Animer des activités motivantes pour favoriser l'acquisition de savoirs disciplinaires (DNL)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307</w:t>
      </w:r>
      <w:r w:rsidDel="00000000" w:rsidR="00000000" w:rsidRPr="00000000">
        <w:rPr>
          <w:color w:val="212121"/>
          <w:rtl w:val="0"/>
        </w:rPr>
        <w:t xml:space="preserve"> - </w:t>
      </w:r>
      <w:hyperlink r:id="rId30">
        <w:r w:rsidDel="00000000" w:rsidR="00000000" w:rsidRPr="00000000">
          <w:rPr>
            <w:color w:val="0057a3"/>
            <w:u w:val="single"/>
            <w:rtl w:val="0"/>
          </w:rPr>
          <w:t xml:space="preserve">Exploiter des textes littéraires en classe de FLE (du niveau A2 au niveau B2)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308</w:t>
      </w:r>
      <w:r w:rsidDel="00000000" w:rsidR="00000000" w:rsidRPr="00000000">
        <w:rPr>
          <w:color w:val="212121"/>
          <w:rtl w:val="0"/>
        </w:rPr>
        <w:t xml:space="preserve"> - </w:t>
      </w:r>
      <w:hyperlink r:id="rId31">
        <w:r w:rsidDel="00000000" w:rsidR="00000000" w:rsidRPr="00000000">
          <w:rPr>
            <w:color w:val="0057a3"/>
            <w:u w:val="single"/>
            <w:rtl w:val="0"/>
          </w:rPr>
          <w:t xml:space="preserve">Exploiter la pratique théâtrale à des fins pédagogiques</w:t>
        </w:r>
      </w:hyperlink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309</w:t>
      </w:r>
      <w:r w:rsidDel="00000000" w:rsidR="00000000" w:rsidRPr="00000000">
        <w:rPr>
          <w:color w:val="212121"/>
          <w:rtl w:val="0"/>
        </w:rPr>
        <w:t xml:space="preserve"> - </w:t>
      </w:r>
      <w:hyperlink r:id="rId32">
        <w:r w:rsidDel="00000000" w:rsidR="00000000" w:rsidRPr="00000000">
          <w:rPr>
            <w:color w:val="0057a3"/>
            <w:u w:val="single"/>
            <w:rtl w:val="0"/>
          </w:rPr>
          <w:t xml:space="preserve">Développer la dynamique de groupe pour favoriser la motivation des apprenants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311</w:t>
      </w:r>
      <w:r w:rsidDel="00000000" w:rsidR="00000000" w:rsidRPr="00000000">
        <w:rPr>
          <w:color w:val="212121"/>
          <w:rtl w:val="0"/>
        </w:rPr>
        <w:t xml:space="preserve"> - </w:t>
      </w:r>
      <w:hyperlink r:id="rId33">
        <w:r w:rsidDel="00000000" w:rsidR="00000000" w:rsidRPr="00000000">
          <w:rPr>
            <w:color w:val="0057a3"/>
            <w:u w:val="single"/>
            <w:rtl w:val="0"/>
          </w:rPr>
          <w:t xml:space="preserve">Exploiter les arts visuels pour enseigner le FLE aux enfants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312</w:t>
      </w:r>
      <w:r w:rsidDel="00000000" w:rsidR="00000000" w:rsidRPr="00000000">
        <w:rPr>
          <w:color w:val="212121"/>
          <w:rtl w:val="0"/>
        </w:rPr>
        <w:t xml:space="preserve"> - </w:t>
      </w:r>
      <w:hyperlink r:id="rId34">
        <w:r w:rsidDel="00000000" w:rsidR="00000000" w:rsidRPr="00000000">
          <w:rPr>
            <w:color w:val="0057a3"/>
            <w:u w:val="single"/>
            <w:rtl w:val="0"/>
          </w:rPr>
          <w:t xml:space="preserve">Animer des activités motivantes pour favoriser l'acquisition d'outils langagiers (FLE)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313</w:t>
      </w:r>
      <w:r w:rsidDel="00000000" w:rsidR="00000000" w:rsidRPr="00000000">
        <w:rPr>
          <w:color w:val="212121"/>
          <w:rtl w:val="0"/>
        </w:rPr>
        <w:t xml:space="preserve"> - </w:t>
      </w:r>
      <w:hyperlink r:id="rId35">
        <w:r w:rsidDel="00000000" w:rsidR="00000000" w:rsidRPr="00000000">
          <w:rPr>
            <w:color w:val="0057a3"/>
            <w:u w:val="single"/>
            <w:rtl w:val="0"/>
          </w:rPr>
          <w:t xml:space="preserve">Animer une simulation globale en classe (FLE et DNL)</w:t>
        </w:r>
      </w:hyperlink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afterAutospacing="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314</w:t>
      </w:r>
      <w:r w:rsidDel="00000000" w:rsidR="00000000" w:rsidRPr="00000000">
        <w:rPr>
          <w:color w:val="212121"/>
          <w:rtl w:val="0"/>
        </w:rPr>
        <w:t xml:space="preserve"> - </w:t>
      </w:r>
      <w:hyperlink r:id="rId36">
        <w:r w:rsidDel="00000000" w:rsidR="00000000" w:rsidRPr="00000000">
          <w:rPr>
            <w:color w:val="0057a3"/>
            <w:u w:val="single"/>
            <w:rtl w:val="0"/>
          </w:rPr>
          <w:t xml:space="preserve">Enseigner la francophonie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76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b w:val="1"/>
          <w:color w:val="212121"/>
          <w:rtl w:val="0"/>
        </w:rPr>
        <w:t xml:space="preserve">315</w:t>
      </w:r>
      <w:r w:rsidDel="00000000" w:rsidR="00000000" w:rsidRPr="00000000">
        <w:rPr>
          <w:color w:val="212121"/>
          <w:rtl w:val="0"/>
        </w:rPr>
        <w:t xml:space="preserve"> - </w:t>
      </w:r>
      <w:hyperlink r:id="rId37">
        <w:r w:rsidDel="00000000" w:rsidR="00000000" w:rsidRPr="00000000">
          <w:rPr>
            <w:color w:val="0057a3"/>
            <w:u w:val="single"/>
            <w:rtl w:val="0"/>
          </w:rPr>
          <w:t xml:space="preserve">Intégrer des intelligences multiples en classe de français pour enfants et adolescents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1 : ▢ 304        ▢  305       ▢  306       ▢  307      ▢ 308       ▢ 309    ▢ 310     ▢ 311 </w:t>
      </w:r>
    </w:p>
    <w:p w:rsidR="00000000" w:rsidDel="00000000" w:rsidP="00000000" w:rsidRDefault="00000000" w:rsidRPr="00000000" w14:paraId="0000007A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▢ 312    ▢ 313    ▢ 314    ▢ 315  </w:t>
      </w:r>
    </w:p>
    <w:p w:rsidR="00000000" w:rsidDel="00000000" w:rsidP="00000000" w:rsidRDefault="00000000" w:rsidRPr="00000000" w14:paraId="0000007B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2 : ▢ 304        ▢  305       ▢  306       ▢  307      ▢ 308       ▢ 309    ▢ 310     ▢ 311 </w:t>
      </w:r>
    </w:p>
    <w:p w:rsidR="00000000" w:rsidDel="00000000" w:rsidP="00000000" w:rsidRDefault="00000000" w:rsidRPr="00000000" w14:paraId="0000007D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▢ 312    ▢ 313    ▢ 314    ▢ 315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Voeu 3 : ▢ 304        ▢  305       ▢  306       ▢  307      ▢ 308       ▢ 309    ▢ 310     ▢ 311 </w:t>
      </w:r>
    </w:p>
    <w:p w:rsidR="00000000" w:rsidDel="00000000" w:rsidP="00000000" w:rsidRDefault="00000000" w:rsidRPr="00000000" w14:paraId="00000080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▢ 312    ▢ 313    ▢ 314    ▢ 315  </w:t>
      </w:r>
    </w:p>
    <w:p w:rsidR="00000000" w:rsidDel="00000000" w:rsidP="00000000" w:rsidRDefault="00000000" w:rsidRPr="00000000" w14:paraId="00000081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30" w:lineRule="auto"/>
        <w:ind w:left="0" w:right="0"/>
        <w:rPr>
          <w:rFonts w:ascii="Arial" w:cs="Arial" w:eastAsia="Arial" w:hAnsi="Arial"/>
          <w:color w:val="212121"/>
          <w:sz w:val="27"/>
          <w:szCs w:val="27"/>
        </w:rPr>
      </w:pPr>
      <w:r w:rsidDel="00000000" w:rsidR="00000000" w:rsidRPr="00000000">
        <w:rPr>
          <w:b w:val="1"/>
          <w:rtl w:val="0"/>
        </w:rPr>
        <w:t xml:space="preserve"> Après-midi - deuxième partie (15h40-17h20)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404</w:t>
      </w:r>
      <w:r w:rsidDel="00000000" w:rsidR="00000000" w:rsidRPr="00000000">
        <w:rPr>
          <w:b w:val="1"/>
          <w:color w:val="212121"/>
          <w:sz w:val="23"/>
          <w:szCs w:val="23"/>
          <w:vertAlign w:val="superscript"/>
        </w:rPr>
        <w:footnoteReference w:customMarkFollows="0" w:id="3"/>
      </w: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 - </w:t>
      </w:r>
      <w:hyperlink r:id="rId38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Examiner et corriger les épreuves du DELF-DALF : habilitation</w:t>
        </w:r>
      </w:hyperlink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(2/2)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405 - </w:t>
      </w:r>
      <w:hyperlink r:id="rId39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Exploiter le jeu à des fins pédagogiques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406 - </w:t>
      </w:r>
      <w:hyperlink r:id="rId40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Explorer des techniques corporelles et vocales pour un parler fluide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407 - </w:t>
      </w:r>
      <w:hyperlink r:id="rId41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Concevoir un cours à distance et/ou en mode hybride avec des outils gratuits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408 - </w:t>
      </w:r>
      <w:hyperlink r:id="rId42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Enseigner le FLE aux enfants et aux jeunes adolescents de 6 à 11 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409 - </w:t>
      </w:r>
      <w:hyperlink r:id="rId43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Faire évoluer ses pratiques pédagogiques en FLE / FLS / FLEsco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afterAutospacing="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410 - </w:t>
      </w:r>
      <w:hyperlink r:id="rId44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Prendre la parole en public</w:t>
        </w:r>
      </w:hyperlink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760" w:lineRule="auto"/>
        <w:ind w:left="720" w:right="0" w:hanging="36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b w:val="1"/>
          <w:color w:val="212121"/>
          <w:sz w:val="23"/>
          <w:szCs w:val="23"/>
          <w:rtl w:val="0"/>
        </w:rPr>
        <w:t xml:space="preserve">411 - </w:t>
      </w:r>
      <w:hyperlink r:id="rId45">
        <w:r w:rsidDel="00000000" w:rsidR="00000000" w:rsidRPr="00000000">
          <w:rPr>
            <w:b w:val="1"/>
            <w:color w:val="0057a3"/>
            <w:sz w:val="23"/>
            <w:szCs w:val="23"/>
            <w:u w:val="single"/>
            <w:rtl w:val="0"/>
          </w:rPr>
          <w:t xml:space="preserve">Adopter des techniques pour développer la mémoire des apprenants (FLE et DNL)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30" w:lineRule="auto"/>
        <w:ind w:left="0"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1 : ▢ 404        ▢  405       ▢  406       ▢  407      ▢ 408       ▢ 409    ▢ 410     ▢ 411 </w:t>
      </w:r>
    </w:p>
    <w:p w:rsidR="00000000" w:rsidDel="00000000" w:rsidP="00000000" w:rsidRDefault="00000000" w:rsidRPr="00000000" w14:paraId="0000008E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2 : ▢ 404        ▢  405       ▢  406       ▢  407      ▢ 408       ▢ 409    ▢ 410     ▢ 411 </w:t>
      </w:r>
    </w:p>
    <w:p w:rsidR="00000000" w:rsidDel="00000000" w:rsidP="00000000" w:rsidRDefault="00000000" w:rsidRPr="00000000" w14:paraId="0000008F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  <w:t xml:space="preserve">Voeu 3 : ▢ 404        ▢  405       ▢  406       ▢  407      ▢ 408       ▢ 409    ▢ 410     ▢ 411 </w:t>
      </w:r>
    </w:p>
    <w:p w:rsidR="00000000" w:rsidDel="00000000" w:rsidP="00000000" w:rsidRDefault="00000000" w:rsidRPr="00000000" w14:paraId="00000090">
      <w:pPr>
        <w:spacing w:after="220" w:lineRule="auto"/>
        <w:ind w:left="185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13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515" w:top="494" w:left="1413" w:right="15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Le module 104 est couplé avec le module 204</w:t>
      </w:r>
    </w:p>
  </w:footnote>
  <w:footnote w:id="1">
    <w:p w:rsidR="00000000" w:rsidDel="00000000" w:rsidP="00000000" w:rsidRDefault="00000000" w:rsidRPr="00000000" w14:paraId="0000009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Le module 204 est couplé avec le 104</w:t>
      </w:r>
    </w:p>
  </w:footnote>
  <w:footnote w:id="2">
    <w:p w:rsidR="00000000" w:rsidDel="00000000" w:rsidP="00000000" w:rsidRDefault="00000000" w:rsidRPr="00000000" w14:paraId="0000009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Le module 304 est couplé avec le module 404</w:t>
      </w:r>
    </w:p>
  </w:footnote>
  <w:footnote w:id="3">
    <w:p w:rsidR="00000000" w:rsidDel="00000000" w:rsidP="00000000" w:rsidRDefault="00000000" w:rsidRPr="00000000" w14:paraId="0000009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Le module 404 est couplé avec le module 304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1212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1212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1212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1212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upperRoman"/>
      <w:lvlText w:val="%1."/>
      <w:lvlJc w:val="left"/>
      <w:pPr>
        <w:ind w:left="766" w:hanging="766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26" w:line="259" w:lineRule="auto"/>
        <w:ind w:left="10" w:right="12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8" w:before="0" w:line="259" w:lineRule="auto"/>
      <w:ind w:left="3336" w:right="0" w:hanging="333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d3d3d3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604" w:firstLine="0"/>
      <w:jc w:val="righ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between w:space="0" w:sz="0" w:val="nil"/>
      </w:pBdr>
      <w:shd w:fill="d9d9d9" w:val="clear"/>
      <w:spacing w:after="0" w:before="0" w:line="259" w:lineRule="auto"/>
      <w:ind w:left="76" w:right="0" w:hanging="76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26"/>
      <w:ind w:left="10" w:right="1287" w:hanging="10"/>
    </w:pPr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168"/>
      <w:ind w:left="3336"/>
      <w:outlineLvl w:val="0"/>
    </w:pPr>
    <w:rPr>
      <w:rFonts w:ascii="Calibri" w:cs="Calibri" w:eastAsia="Calibri" w:hAnsi="Calibri"/>
      <w:b w:val="1"/>
      <w:color w:val="000000"/>
      <w:sz w:val="40"/>
      <w:shd w:color="auto" w:fill="d3d3d3" w:val="clear"/>
    </w:rPr>
  </w:style>
  <w:style w:type="paragraph" w:styleId="Ttulo2">
    <w:name w:val="heading 2"/>
    <w:next w:val="Normal"/>
    <w:link w:val="Ttulo2Car"/>
    <w:uiPriority w:val="9"/>
    <w:unhideWhenUsed w:val="1"/>
    <w:qFormat w:val="1"/>
    <w:pPr>
      <w:keepNext w:val="1"/>
      <w:keepLines w:val="1"/>
      <w:spacing w:after="0"/>
      <w:ind w:right="604"/>
      <w:jc w:val="right"/>
      <w:outlineLvl w:val="1"/>
    </w:pPr>
    <w:rPr>
      <w:rFonts w:ascii="Calibri" w:cs="Calibri" w:eastAsia="Calibri" w:hAnsi="Calibri"/>
      <w:b w:val="1"/>
      <w:color w:val="000000"/>
      <w:sz w:val="28"/>
    </w:rPr>
  </w:style>
  <w:style w:type="paragraph" w:styleId="Ttulo3">
    <w:name w:val="heading 3"/>
    <w:next w:val="Normal"/>
    <w:link w:val="Ttulo3Car"/>
    <w:uiPriority w:val="9"/>
    <w:unhideWhenUsed w:val="1"/>
    <w:qFormat w:val="1"/>
    <w:pPr>
      <w:keepNext w:val="1"/>
      <w:keepLines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0"/>
      <w:ind w:left="76"/>
      <w:jc w:val="center"/>
      <w:outlineLvl w:val="2"/>
    </w:pPr>
    <w:rPr>
      <w:rFonts w:ascii="Calibri" w:cs="Calibri" w:eastAsia="Calibri" w:hAnsi="Calibri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link w:val="Ttulo3"/>
    <w:rPr>
      <w:rFonts w:ascii="Calibri" w:cs="Calibri" w:eastAsia="Calibri" w:hAnsi="Calibri"/>
      <w:b w:val="1"/>
      <w:color w:val="000000"/>
      <w:sz w:val="24"/>
    </w:rPr>
  </w:style>
  <w:style w:type="character" w:styleId="Ttulo2Car" w:customStyle="1">
    <w:name w:val="Título 2 Car"/>
    <w:link w:val="Ttulo2"/>
    <w:rPr>
      <w:rFonts w:ascii="Calibri" w:cs="Calibri" w:eastAsia="Calibri" w:hAnsi="Calibri"/>
      <w:b w:val="1"/>
      <w:color w:val="000000"/>
      <w:sz w:val="28"/>
    </w:rPr>
  </w:style>
  <w:style w:type="character" w:styleId="Ttulo1Car" w:customStyle="1">
    <w:name w:val="Título 1 Car"/>
    <w:link w:val="Ttulo1"/>
    <w:rPr>
      <w:rFonts w:ascii="Calibri" w:cs="Calibri" w:eastAsia="Calibri" w:hAnsi="Calibri"/>
      <w:b w:val="1"/>
      <w:color w:val="000000"/>
      <w:sz w:val="40"/>
      <w:shd w:color="auto" w:fill="d3d3d3" w:val="clear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france-education-international.fr/document/belc-ete-2024-PR406" TargetMode="External"/><Relationship Id="rId20" Type="http://schemas.openxmlformats.org/officeDocument/2006/relationships/hyperlink" Target="https://www.france-education-international.fr/document/belc-ete-2024-pr105-205" TargetMode="External"/><Relationship Id="rId42" Type="http://schemas.openxmlformats.org/officeDocument/2006/relationships/hyperlink" Target="https://www.france-education-international.fr/document/belc-ete-2024-pr408" TargetMode="External"/><Relationship Id="rId41" Type="http://schemas.openxmlformats.org/officeDocument/2006/relationships/hyperlink" Target="https://www.france-education-international.fr/document/belc-ete-2024-pr407" TargetMode="External"/><Relationship Id="rId22" Type="http://schemas.openxmlformats.org/officeDocument/2006/relationships/hyperlink" Target="https://www.france-education-international.fr/document/belc-ete-2024-pr210" TargetMode="External"/><Relationship Id="rId44" Type="http://schemas.openxmlformats.org/officeDocument/2006/relationships/hyperlink" Target="https://www.france-education-international.fr/document/belc-ete-2024-pr410" TargetMode="External"/><Relationship Id="rId21" Type="http://schemas.openxmlformats.org/officeDocument/2006/relationships/hyperlink" Target="https://www.france-education-international.fr/document/belc-ete-2024-pr209" TargetMode="External"/><Relationship Id="rId43" Type="http://schemas.openxmlformats.org/officeDocument/2006/relationships/hyperlink" Target="https://www.france-education-international.fr/document/belc-ete-2024-pr409" TargetMode="External"/><Relationship Id="rId24" Type="http://schemas.openxmlformats.org/officeDocument/2006/relationships/hyperlink" Target="https://www.france-education-international.fr/document/belc-ete-2024-pr212" TargetMode="External"/><Relationship Id="rId23" Type="http://schemas.openxmlformats.org/officeDocument/2006/relationships/hyperlink" Target="https://www.france-education-international.fr/document/belc-ete-2024-pr211" TargetMode="External"/><Relationship Id="rId45" Type="http://schemas.openxmlformats.org/officeDocument/2006/relationships/hyperlink" Target="https://www.france-education-international.fr/document/belc-ete-2024-pr41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26" Type="http://schemas.openxmlformats.org/officeDocument/2006/relationships/hyperlink" Target="https://www.france-education-international.fr/document/belc-ete-2024-pr214" TargetMode="External"/><Relationship Id="rId25" Type="http://schemas.openxmlformats.org/officeDocument/2006/relationships/hyperlink" Target="https://www.france-education-international.fr/document/belc-ete-2024-pr213" TargetMode="External"/><Relationship Id="rId28" Type="http://schemas.openxmlformats.org/officeDocument/2006/relationships/hyperlink" Target="https://www.france-education-international.fr/document/belc-ete-2024-pr305" TargetMode="External"/><Relationship Id="rId27" Type="http://schemas.openxmlformats.org/officeDocument/2006/relationships/hyperlink" Target="https://www.france-education-international.fr/document/belc-ete-2024-pr104-204-304-404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www.france-education-international.fr/document/belc-ete-2024-PR306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1.png"/><Relationship Id="rId31" Type="http://schemas.openxmlformats.org/officeDocument/2006/relationships/hyperlink" Target="https://www.france-education-international.fr/document/belc-ete-2024-PR308" TargetMode="External"/><Relationship Id="rId30" Type="http://schemas.openxmlformats.org/officeDocument/2006/relationships/hyperlink" Target="https://www.france-education-international.fr/document/belc-ete-2024-PR307" TargetMode="External"/><Relationship Id="rId11" Type="http://schemas.openxmlformats.org/officeDocument/2006/relationships/hyperlink" Target="https://www.france-education-international.fr/document/belc-ete-2024-pr104-204-304-404" TargetMode="External"/><Relationship Id="rId33" Type="http://schemas.openxmlformats.org/officeDocument/2006/relationships/hyperlink" Target="https://www.france-education-international.fr/document/belc-ete-2024-pr311" TargetMode="External"/><Relationship Id="rId10" Type="http://schemas.openxmlformats.org/officeDocument/2006/relationships/image" Target="media/image2.png"/><Relationship Id="rId32" Type="http://schemas.openxmlformats.org/officeDocument/2006/relationships/hyperlink" Target="https://www.france-education-international.fr/document/belc-ete-2024-PR309" TargetMode="External"/><Relationship Id="rId13" Type="http://schemas.openxmlformats.org/officeDocument/2006/relationships/hyperlink" Target="https://www.france-education-international.fr/document/belc-ete-2024-pr109" TargetMode="External"/><Relationship Id="rId35" Type="http://schemas.openxmlformats.org/officeDocument/2006/relationships/hyperlink" Target="https://www.france-education-international.fr/document/belc-ete-2024-pr313" TargetMode="External"/><Relationship Id="rId12" Type="http://schemas.openxmlformats.org/officeDocument/2006/relationships/hyperlink" Target="https://www.france-education-international.fr/document/belc-ete-2024-pr105-205" TargetMode="External"/><Relationship Id="rId34" Type="http://schemas.openxmlformats.org/officeDocument/2006/relationships/hyperlink" Target="https://www.france-education-international.fr/document/belc-ete-2024-pr312" TargetMode="External"/><Relationship Id="rId15" Type="http://schemas.openxmlformats.org/officeDocument/2006/relationships/hyperlink" Target="https://www.france-education-international.fr/document/belc-ete-2024-pr111" TargetMode="External"/><Relationship Id="rId37" Type="http://schemas.openxmlformats.org/officeDocument/2006/relationships/hyperlink" Target="https://www.france-education-international.fr/document/belc-ete-2024-pr315" TargetMode="External"/><Relationship Id="rId14" Type="http://schemas.openxmlformats.org/officeDocument/2006/relationships/hyperlink" Target="https://www.france-education-international.fr/document/belc-ete-2024-pr110" TargetMode="External"/><Relationship Id="rId36" Type="http://schemas.openxmlformats.org/officeDocument/2006/relationships/hyperlink" Target="https://www.france-education-international.fr/document/belc-ete-2024-pr314" TargetMode="External"/><Relationship Id="rId17" Type="http://schemas.openxmlformats.org/officeDocument/2006/relationships/hyperlink" Target="https://www.france-education-international.fr/document/belc-ete-2024-pr113" TargetMode="External"/><Relationship Id="rId39" Type="http://schemas.openxmlformats.org/officeDocument/2006/relationships/hyperlink" Target="https://www.france-education-international.fr/document/belc-ete-2024-pr405" TargetMode="External"/><Relationship Id="rId16" Type="http://schemas.openxmlformats.org/officeDocument/2006/relationships/hyperlink" Target="https://www.france-education-international.fr/document/belc-ete-2024-pr112" TargetMode="External"/><Relationship Id="rId38" Type="http://schemas.openxmlformats.org/officeDocument/2006/relationships/hyperlink" Target="https://www.france-education-international.fr/document/belc-ete-2024-pr104-204-304-404" TargetMode="External"/><Relationship Id="rId19" Type="http://schemas.openxmlformats.org/officeDocument/2006/relationships/hyperlink" Target="https://www.france-education-international.fr/document/belc-ete-2024-pr104-204-304-404" TargetMode="External"/><Relationship Id="rId18" Type="http://schemas.openxmlformats.org/officeDocument/2006/relationships/hyperlink" Target="https://www.france-education-international.fr/document/belc-ete-2024-pr1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UmtwLENENQ5W/4p4gx4d6Sauw==">CgMxLjAyCGguZ2pkZ3hzOABqJQoUc3VnZ2VzdC5naXI1a2c1ZHcydTASDU1hcmpvcmllIFBvbnNqJQoUc3VnZ2VzdC5wdmtyMHl3eXQxOWkSDU1hcmpvcmllIFBvbnNqJQoUc3VnZ2VzdC54dHY2cXoyOTRyM2MSDU1hcmpvcmllIFBvbnNyITFnQ2h5NmctRHVwb19BdkpaQ0VIUzl6LWpkU2RzT1NjZQ==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2023-05-10T06:02:00Z</dcterms:created>
  <dc:creator>frr</dc:creator>
</cp:coreProperties>
</file>